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500"/>
              <w:left w:type="dxa" w:w="400"/>
              <w:bottom w:type="dxa" w:w="500"/>
              <w:right w:type="dxa" w:w="400"/>
            </w:tcMar>
          </w:tcPr>
          <w:p>
            <w:pPr>
              <w:spacing w:after="120" w:before="0"/>
            </w:pPr>
            <w:r>
              <w:rPr>
                <w:rFonts w:ascii="Arial" w:cs="Arial" w:eastAsia="Arial" w:hAnsi="Arial"/>
                <w:color w:val="CAA414"/>
                <w:sz w:val="18"/>
                <w:szCs w:val="18"/>
              </w:rPr>
              <w:t xml:space="preserve">PORT ARTHUR HISTORIC SITE  &amp;  CASCADES FEMALE FACTORY</w:t>
            </w:r>
          </w:p>
          <w:p>
            <w:pPr>
              <w:spacing w:after="6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52"/>
                <w:szCs w:val="52"/>
              </w:rPr>
              <w:t xml:space="preserve">Agent Portal</w:t>
            </w:r>
          </w:p>
          <w:p>
            <w:pPr>
              <w:spacing w:after="120" w:before="0"/>
            </w:pPr>
            <w:r>
              <w:rPr>
                <w:rFonts w:ascii="Palatino Linotype" w:cs="Palatino Linotype" w:eastAsia="Palatino Linotype" w:hAnsi="Palatino Linotype"/>
                <w:color w:val="CAA414"/>
                <w:sz w:val="52"/>
                <w:szCs w:val="52"/>
              </w:rPr>
              <w:t xml:space="preserve">Quick Start Guide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A89060"/>
                <w:sz w:val="20"/>
                <w:szCs w:val="20"/>
              </w:rPr>
              <w:t xml:space="preserve">For agents already activated and loaded with products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A89060"/>
                <w:sz w:val="18"/>
                <w:szCs w:val="18"/>
              </w:rPr>
              <w:t xml:space="preserve">Powered by Nabooki  ·  Go-live: 29 July 2026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AA414" w:sz="8"/>
              <w:left w:val="single" w:color="CAA414" w:sz="16"/>
              <w:bottom w:val="single" w:color="D4C080" w:sz="4"/>
              <w:right w:val="single" w:color="D4C080" w:sz="4"/>
            </w:tcBorders>
            <w:shd w:fill="F5F0E8" w:val="clear"/>
            <w:tcMar>
              <w:top w:type="dxa" w:w="100"/>
              <w:left w:type="dxa" w:w="200"/>
              <w:bottom w:type="dxa" w:w="10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16"/>
                <w:szCs w:val="16"/>
              </w:rPr>
              <w:t xml:space="preserve">YOUR ACCOUNT IS ALREADY ACTIVE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Your Nabooki account has been created and your products have been pre-loaded.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You do not need to set up anything — just log in at your portal URL and start booking.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If you have not yet received your activation email, contact portarthur@nabooki.com or call 1300 030 698.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AA414" w:sz="8"/>
              <w:left w:val="single" w:color="CAA414" w:sz="16"/>
              <w:bottom w:val="single" w:color="D4C080" w:sz="4"/>
              <w:right w:val="single" w:color="D4C080" w:sz="4"/>
            </w:tcBorders>
            <w:shd w:fill="F5F0E8" w:val="clear"/>
            <w:tcMar>
              <w:top w:type="dxa" w:w="100"/>
              <w:left w:type="dxa" w:w="200"/>
              <w:bottom w:type="dxa" w:w="10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16"/>
                <w:szCs w:val="16"/>
              </w:rPr>
              <w:t xml:space="preserve">IN THIS GUIDE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01  Logging in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02  Your dashboard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03  Making a booking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04  Amending &amp; cancelling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05  Your commission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06  Your booking URL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07  Getting help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0" w:before="2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CAA414"/>
                <w:sz w:val="22"/>
                <w:szCs w:val="22"/>
              </w:rPr>
              <w:t xml:space="preserve">01  </w:t>
            </w: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28"/>
                <w:szCs w:val="28"/>
              </w:rPr>
              <w:t xml:space="preserve">Logging In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Your account has been activated and your approved products are pre-loaded. To log in for the first time: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1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Open your activation email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Find the email from PAHSMA/Nabooki. Your unique portal URL is inside.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2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Click 'Claim Account'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Follow the prompts to set your password and log in for the first time.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3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Bookmark your portal URL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You will use this URL every time you log in — save it now.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AA414" w:sz="8"/>
              <w:left w:val="single" w:color="CAA414" w:sz="16"/>
              <w:bottom w:val="single" w:color="D4C080" w:sz="4"/>
              <w:right w:val="single" w:color="D4C080" w:sz="4"/>
            </w:tcBorders>
            <w:shd w:fill="F5F0E8" w:val="clear"/>
            <w:tcMar>
              <w:top w:type="dxa" w:w="100"/>
              <w:left w:type="dxa" w:w="200"/>
              <w:bottom w:type="dxa" w:w="10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16"/>
                <w:szCs w:val="16"/>
              </w:rPr>
              <w:t xml:space="preserve">LOGGING IN AFTER ACTIVATION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You can log in three ways: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→  Go directly to your bookmarked portal URL and enter your email and password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→  Via the Port Arthur trade page at portarthur.org.au/travel-trade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→  Directly from the Nabooki booking tool — click Log In at the top right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Forgot your password? Click 'Forgot password' on the login screen — a reset link will be emailed to you.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0" w:before="2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CAA414"/>
                <w:sz w:val="22"/>
                <w:szCs w:val="22"/>
              </w:rPr>
              <w:t xml:space="preserve">02  </w:t>
            </w: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28"/>
                <w:szCs w:val="28"/>
              </w:rPr>
              <w:t xml:space="preserve">Your Dashboard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When you log in you will land on your dashboard. Check that your agent name appears at the top of the screen — this confirms you are logged in as an agent.</w:t>
      </w:r>
    </w:p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AA414" w:sz="8"/>
              <w:left w:val="single" w:color="CAA414" w:sz="16"/>
              <w:bottom w:val="single" w:color="D4C080" w:sz="4"/>
              <w:right w:val="single" w:color="D4C080" w:sz="4"/>
            </w:tcBorders>
            <w:shd w:fill="F5F0E8" w:val="clear"/>
            <w:tcMar>
              <w:top w:type="dxa" w:w="120"/>
              <w:left w:type="dxa" w:w="200"/>
              <w:bottom w:type="dxa" w:w="120"/>
              <w:right w:type="dxa" w:w="18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16"/>
                <w:szCs w:val="16"/>
              </w:rPr>
              <w:t xml:space="preserve">QUICK REFERENCE — DASHBOARD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Connected Operators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— The list of operators (Port Arthur, Cascades Female Factory) you are approved to sell for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New Booking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— Start a new booking — opens the product selector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Bookings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— View, search, amend and cancel all existing bookings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Reference Order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— Find a booking by order reference number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Reports — Orders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— Access commission statements and view balance owing to Port Arthur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Commission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— View your live commission balance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0" w:before="2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CAA414"/>
                <w:sz w:val="22"/>
                <w:szCs w:val="22"/>
              </w:rPr>
              <w:t xml:space="preserve">03  </w:t>
            </w: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28"/>
                <w:szCs w:val="28"/>
              </w:rPr>
              <w:t xml:space="preserve">Making a Booking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Your pre-loaded products</w:t>
      </w:r>
    </w:p>
    <w:p>
      <w:pPr>
        <w:spacing w:after="60" w:before="6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Your portal has been configured with your approved PAHSMA products. If you believe a product is missing, contact the PAHSMA trade team.</w:t>
      </w:r>
    </w:p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E8E0D5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17"/>
                <w:szCs w:val="17"/>
              </w:rPr>
              <w:t xml:space="preserve">PORT ARTHUR HISTORIC SITE</w:t>
            </w:r>
          </w:p>
        </w:tc>
        <w:tc>
          <w:tcPr>
            <w:tcW w:type="dxa" w:w="468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E8E0D5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17"/>
                <w:szCs w:val="17"/>
              </w:rPr>
              <w:t xml:space="preserve">CASCADES FEMALE FACTORY</w:t>
            </w:r>
          </w:p>
        </w:tc>
      </w:tr>
      <w:tr>
        <w:tc>
          <w:tcPr>
            <w:tcW w:type="dxa" w:w="468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Packages (incl. site entry + tours)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Essentials Tour (45 min)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Premium Tour (90 min)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Isle of the Dead Cemetery Tour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Escape from Port Arthur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Ghost Tour (evenings, Wed–Sun)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Best of Port Arthur ★ Trade Exclusive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Group Catering</w:t>
            </w:r>
          </w:p>
        </w:tc>
        <w:tc>
          <w:tcPr>
            <w:tcW w:type="dxa" w:w="468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Convict Women's Tour (site entry included)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Notorious Strumpets &amp; Dangerous Girls Tour (site entry included)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– Condemned (site entry included)</w:t>
            </w:r>
          </w:p>
          <w:p>
            <w:pPr>
              <w:spacing w:after="0" w:before="40"/>
            </w:pPr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Note: site entry is included in all Cascades tours and cannot be booked separately.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AA414" w:sz="8"/>
              <w:left w:val="single" w:color="CAA414" w:sz="16"/>
              <w:bottom w:val="single" w:color="D4C080" w:sz="4"/>
              <w:right w:val="single" w:color="D4C080" w:sz="4"/>
            </w:tcBorders>
            <w:shd w:fill="F5F0E8" w:val="clear"/>
            <w:tcMar>
              <w:top w:type="dxa" w:w="100"/>
              <w:left w:type="dxa" w:w="200"/>
              <w:bottom w:type="dxa" w:w="10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16"/>
                <w:szCs w:val="16"/>
              </w:rPr>
              <w:t xml:space="preserve">★  BEST OF PORT ARTHUR — TRADE EXCLUSIVE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Site entry + 20-min Harbour Cruise + two-course lunch at 1830 Restaurant &amp; Bar + 90-min Premium Guided Tour.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Exclusively available to registered trade partners. Not available through public channels.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Booking step by step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1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Ensure you are logged in as an agent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Check that your agent name appears at the top of the screen. You are selling packages including site entry at Port Arthur. From your dashboard, click 'New Booking'.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2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Select your package or tour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Choose the package or tour you want to sell. For Port Arthur, packages include site entry. Use the shopping cart to add further experiences.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3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Add tours and experiences via the shopping cart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Layer on additional tours — Essentials or Premium Tour, Isle of the Dead, Escape from Port Arthur, Ghost Tour and more. For Harbour Cruise bookings, lock in the departure time at this step.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4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Select date, time and quantity at tour level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Date and time selection is done at the individual tour level. Select your quantity first, then choose your preferred date and session time. Live availability only — only sessions with capacity are shown.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5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Enter your agent contact details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Enter your agency details — NOT your customer's. Confirmations and tickets are sent to the agent to forward to guests.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AA41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6"/>
                <w:szCs w:val="26"/>
              </w:rPr>
              <w:t xml:space="preserve">6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Review net rate pricing and confirm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The price shown is your net agent rate. Click Confirm. Confirmation is instant.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20"/>
        <w:gridCol w:w="120"/>
        <w:gridCol w:w="4620"/>
      </w:tblGrid>
      <w:tr>
        <w:tc>
          <w:tcPr>
            <w:tcW w:type="dxa" w:w="462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EDF7EC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2C4A3E"/>
                <w:sz w:val="16"/>
                <w:szCs w:val="16"/>
              </w:rPr>
              <w:t xml:space="preserve">INVOICE AGENTS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2C4A3E"/>
                <w:sz w:val="20"/>
                <w:szCs w:val="20"/>
              </w:rPr>
              <w:t xml:space="preserve">No payment step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Booking confirmed immediately. Enters your fortnightly invoice cycle. Commission credited automatically.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462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0EEF7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5A3E8A"/>
                <w:sz w:val="16"/>
                <w:szCs w:val="16"/>
              </w:rPr>
              <w:t xml:space="preserve">PRE-PAID / NET RATE AGENTS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5A3E8A"/>
                <w:sz w:val="20"/>
                <w:szCs w:val="20"/>
              </w:rPr>
              <w:t xml:space="preserve">Pay at net rate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Payment collected at your net rate at confirmation. Commission is built into your net rate.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80" w:before="80"/>
        <w:ind w:left="360"/>
      </w:pPr>
      <w:r>
        <w:rPr>
          <w:rFonts w:ascii="Arial" w:cs="Arial" w:eastAsia="Arial" w:hAnsi="Arial"/>
          <w:b/>
          <w:bCs/>
          <w:color w:val="8A2020"/>
          <w:sz w:val="18"/>
          <w:szCs w:val="18"/>
        </w:rPr>
        <w:t xml:space="preserve">⚠   One booking = one travel event. Do not combine guests on different travel dates in a single booking.</w:t>
      </w:r>
    </w:p>
    <w:p>
      <w:pPr>
        <w:spacing w:after="0" w:before="120"/>
      </w:pPr>
      <w:r>
        <w:t xml:space="preserve"/>
      </w:r>
    </w:p>
    <w:p>
      <w:pPr>
        <w:spacing w:after="0" w:before="2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CAA414"/>
                <w:sz w:val="22"/>
                <w:szCs w:val="22"/>
              </w:rPr>
              <w:t xml:space="preserve">04  </w:t>
            </w: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28"/>
                <w:szCs w:val="28"/>
              </w:rPr>
              <w:t xml:space="preserve">Amending &amp; Cancelling Bookings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Accessing booking options</w:t>
      </w:r>
    </w:p>
    <w:p>
      <w:pPr>
        <w:spacing w:after="60" w:before="6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To amend or cancel a booking, go to Bookings from your dashboard. Find the relevant order and click the three dots (⋯) at the order level to access all options for that booking.</w:t>
      </w:r>
    </w:p>
    <w:p>
      <w:pPr>
        <w:spacing w:after="0" w:before="8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Amending a booking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Find the order → click the three dots (⋯) → select Edit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Make your changes — date, session or guest numbers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Availability is checked live — only sessions with capacity appear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Click Confirm to save</w:t>
      </w:r>
    </w:p>
    <w:p>
      <w:pPr>
        <w:spacing w:after="0" w:before="8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Cancelling a booking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Find the order → click the three dots (⋯) → select Cancel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The cancellation policy is displayed on screen — read it before confirming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Click Confirm Cancellation to proceed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AA414" w:sz="8"/>
              <w:left w:val="single" w:color="CAA414" w:sz="16"/>
              <w:bottom w:val="single" w:color="D4C080" w:sz="4"/>
              <w:right w:val="single" w:color="D4C080" w:sz="4"/>
            </w:tcBorders>
            <w:shd w:fill="F5F0E8" w:val="clear"/>
            <w:tcMar>
              <w:top w:type="dxa" w:w="100"/>
              <w:left w:type="dxa" w:w="200"/>
              <w:bottom w:type="dxa" w:w="100"/>
              <w:right w:type="dxa" w:w="180"/>
            </w:tcMar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16"/>
                <w:szCs w:val="16"/>
              </w:rPr>
              <w:t xml:space="preserve">CANCELLATION POLICY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A 100% cancellation fee applies to bookings cancelled within 48 hours of the scheduled visit.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Invoice agents: a charge will appear on your next invoice.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2D2D2D"/>
                <w:sz w:val="19"/>
                <w:szCs w:val="19"/>
              </w:rPr>
              <w:t xml:space="preserve">Pre-paid agents: no refund is available within 48 hours.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Group number changes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Contact the PAHSMA trade team before making changes to group bookings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Changes to catering orders require advance notice — contact trade@portarthur.org.au</w:t>
      </w:r>
    </w:p>
    <w:p>
      <w:pPr>
        <w:spacing w:after="0" w:before="80"/>
      </w:pPr>
      <w:r>
        <w:t xml:space="preserve"/>
      </w:r>
    </w:p>
    <w:p>
      <w:pPr>
        <w:pageBreakBefore/>
      </w:pPr>
      <w:r>
        <w:br/>
        <w:t xml:space="preserve"/>
      </w:r>
    </w:p>
    <w:p>
      <w:pPr>
        <w:spacing w:after="0" w:before="2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CAA414"/>
                <w:sz w:val="22"/>
                <w:szCs w:val="22"/>
              </w:rPr>
              <w:t xml:space="preserve">05  </w:t>
            </w: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28"/>
                <w:szCs w:val="28"/>
              </w:rPr>
              <w:t xml:space="preserve">Your Commission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Commission is tracked automatically against every eligible booking. Your live balance is visible on your dashboard at all times.</w:t>
      </w:r>
    </w:p>
    <w:p>
      <w:pPr>
        <w:spacing w:after="0" w:before="8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Commission by product type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8"/>
        <w:gridCol w:w="3931"/>
      </w:tblGrid>
      <w:tr>
        <w:tc>
          <w:tcPr>
            <w:tcW w:type="dxa" w:w="5428"/>
            <w:tcBorders>
              <w:top w:val="single" w:color="CAA414" w:sz="8"/>
              <w:left w:val="single" w:color="D4C080" w:sz="4"/>
              <w:bottom w:val="single" w:color="D4C080" w:sz="4"/>
              <w:right w:val="single" w:color="D4C080" w:sz="4"/>
            </w:tcBorders>
            <w:shd w:fill="1A1A1A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AA414"/>
                <w:sz w:val="17"/>
                <w:szCs w:val="17"/>
              </w:rPr>
              <w:t xml:space="preserve">PRODUCT TYPE</w:t>
            </w:r>
          </w:p>
        </w:tc>
        <w:tc>
          <w:tcPr>
            <w:tcW w:type="dxa" w:w="3931"/>
            <w:tcBorders>
              <w:top w:val="single" w:color="CAA414" w:sz="8"/>
              <w:left w:val="single" w:color="D4C080" w:sz="4"/>
              <w:bottom w:val="single" w:color="D4C080" w:sz="4"/>
              <w:right w:val="single" w:color="D4C080" w:sz="4"/>
            </w:tcBorders>
            <w:shd w:fill="1A1A1A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AA414"/>
                <w:sz w:val="17"/>
                <w:szCs w:val="17"/>
              </w:rPr>
              <w:t xml:space="preserve">COMMISSION</w:t>
            </w:r>
          </w:p>
        </w:tc>
      </w:tr>
      <w:tr>
        <w:tc>
          <w:tcPr>
            <w:tcW w:type="dxa" w:w="5428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5F0E8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D2D2D"/>
                <w:sz w:val="19"/>
                <w:szCs w:val="19"/>
              </w:rPr>
              <w:t xml:space="preserve">Site Entry + Guided Tours</w:t>
            </w:r>
          </w:p>
        </w:tc>
        <w:tc>
          <w:tcPr>
            <w:tcW w:type="dxa" w:w="3931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5F0E8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Full commission rate</w:t>
            </w:r>
          </w:p>
        </w:tc>
      </w:tr>
      <w:tr>
        <w:tc>
          <w:tcPr>
            <w:tcW w:type="dxa" w:w="5428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D2D2D"/>
                <w:sz w:val="19"/>
                <w:szCs w:val="19"/>
              </w:rPr>
              <w:t xml:space="preserve">Best of Port Arthur Package</w:t>
            </w:r>
          </w:p>
        </w:tc>
        <w:tc>
          <w:tcPr>
            <w:tcW w:type="dxa" w:w="3931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Full commission rate, capped at 20%</w:t>
            </w:r>
          </w:p>
        </w:tc>
      </w:tr>
      <w:tr>
        <w:tc>
          <w:tcPr>
            <w:tcW w:type="dxa" w:w="5428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5F0E8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D2D2D"/>
                <w:sz w:val="19"/>
                <w:szCs w:val="19"/>
              </w:rPr>
              <w:t xml:space="preserve">Catering / 1830 Restaurant &amp; Bar</w:t>
            </w:r>
          </w:p>
        </w:tc>
        <w:tc>
          <w:tcPr>
            <w:tcW w:type="dxa" w:w="3931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5F0E8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Variable — check product level in portal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Accessing statements and balance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From your dashboard, go to Reports — Orders to access commission statements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Your balance owing to Port Arthur is also shown here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Statements show all bookings, commission earned and full GST breakdown</w:t>
      </w:r>
    </w:p>
    <w:p>
      <w:pPr>
        <w:spacing w:after="0" w:before="80"/>
      </w:pPr>
      <w:r>
        <w:t xml:space="preserve"/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20"/>
        <w:gridCol w:w="120"/>
        <w:gridCol w:w="4620"/>
      </w:tblGrid>
      <w:tr>
        <w:tc>
          <w:tcPr>
            <w:tcW w:type="dxa" w:w="462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EDF7EC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2C4A3E"/>
                <w:sz w:val="16"/>
                <w:szCs w:val="16"/>
              </w:rPr>
              <w:t xml:space="preserve">INVOICE AGENTS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2C4A3E"/>
                <w:sz w:val="20"/>
                <w:szCs w:val="20"/>
              </w:rPr>
              <w:t xml:space="preserve">Invoice cycle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Commission credited against your invoice. Invoice due dates are determined after travel dates — contact the trade team for your specific terms. Download invoices and credit notes from the portal.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462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0EEF7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5A3E8A"/>
                <w:sz w:val="16"/>
                <w:szCs w:val="16"/>
              </w:rPr>
              <w:t xml:space="preserve">PRE-PAID / NET RATE AGENTS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5A3E8A"/>
                <w:sz w:val="20"/>
                <w:szCs w:val="20"/>
              </w:rPr>
              <w:t xml:space="preserve">Net rate — no invoice cycle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You book at the net rate. Commission is built in. Your statement shows booking-by-booking commission history. Download at any time from Reports — Orders.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0" w:before="2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CAA414"/>
                <w:sz w:val="22"/>
                <w:szCs w:val="22"/>
              </w:rPr>
              <w:t xml:space="preserve">06  </w:t>
            </w: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28"/>
                <w:szCs w:val="28"/>
              </w:rPr>
              <w:t xml:space="preserve">Your Agent Booking URL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Every agent has a unique booking URL that can be shared with customers. There are two ways this works depending on who is using it.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20"/>
        <w:gridCol w:w="120"/>
        <w:gridCol w:w="4620"/>
      </w:tblGrid>
      <w:tr>
        <w:tc>
          <w:tcPr>
            <w:tcW w:type="dxa" w:w="4620"/>
            <w:tcBorders>
              <w:top w:val="single" w:color="CAA414" w:sz="8"/>
              <w:left w:val="single" w:color="CAA414" w:sz="16"/>
              <w:bottom w:val="single" w:color="D4C080" w:sz="4"/>
              <w:right w:val="single" w:color="D4C080" w:sz="4"/>
            </w:tcBorders>
            <w:shd w:fill="1A1A1A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CAA414"/>
                <w:sz w:val="16"/>
                <w:szCs w:val="16"/>
              </w:rPr>
              <w:t xml:space="preserve">YOU — LOGGED IN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A89060"/>
                <w:sz w:val="19"/>
                <w:szCs w:val="19"/>
              </w:rPr>
              <w:t xml:space="preserve">Net rate booking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C8B888"/>
                <w:sz w:val="18"/>
                <w:szCs w:val="18"/>
              </w:rPr>
              <w:t xml:space="preserve">→  Log in and book directly at net rate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C8B888"/>
                <w:sz w:val="18"/>
                <w:szCs w:val="18"/>
              </w:rPr>
              <w:t xml:space="preserve">→  Commission tracked automatically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C8B888"/>
                <w:sz w:val="18"/>
                <w:szCs w:val="18"/>
              </w:rPr>
              <w:t xml:space="preserve">→  Booking goes to your account and payment cycle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C8B888"/>
                <w:sz w:val="18"/>
                <w:szCs w:val="18"/>
              </w:rPr>
              <w:t xml:space="preserve">→  Full self-service — amend and cancel from your dashboard</w:t>
            </w:r>
          </w:p>
          <w:p>
            <w:pPr>
              <w:spacing w:after="0" w:before="80"/>
            </w:pPr>
            <w:r>
              <w:rPr>
                <w:rFonts w:ascii="Arial" w:cs="Arial" w:eastAsia="Arial" w:hAnsi="Arial"/>
                <w:color w:val="A89060"/>
                <w:sz w:val="17"/>
                <w:szCs w:val="17"/>
              </w:rPr>
              <w:t xml:space="preserve">Primary flow for all agent bookings.</w:t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4620"/>
            <w:tcBorders>
              <w:top w:val="single" w:color="CAA414" w:sz="8"/>
              <w:left w:val="single" w:color="D4C080" w:sz="4"/>
              <w:bottom w:val="single" w:color="D4C080" w:sz="4"/>
              <w:right w:val="single" w:color="D4C080" w:sz="4"/>
            </w:tcBorders>
            <w:shd w:fill="F5F0E8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6"/>
                <w:szCs w:val="16"/>
              </w:rPr>
              <w:t xml:space="preserve">YOUR CUSTOMER — NOT LOGGED IN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Full-price booking via your URL or QR code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→  Customer clicks your URL or scans your QR code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→  They book at the full public price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→  Commission still tracked to your account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2D2D2D"/>
                <w:sz w:val="18"/>
                <w:szCs w:val="18"/>
              </w:rPr>
              <w:t xml:space="preserve">→  No agent login required from the customer</w:t>
            </w:r>
          </w:p>
          <w:p>
            <w:pPr>
              <w:spacing w:after="0" w:before="80"/>
            </w:pPr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Ideal for website 'Book Now' buttons, QR codes, itinerary links and marketing emails.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Bdr>
          <w:bottom w:val="single" w:color="CAA414" w:sz="6"/>
        </w:pBdr>
        <w:spacing w:after="80" w:before="180"/>
      </w:pPr>
      <w:r>
        <w:rPr>
          <w:rFonts w:ascii="Palatino Linotype" w:cs="Palatino Linotype" w:eastAsia="Palatino Linotype" w:hAnsi="Palatino Linotype"/>
          <w:b/>
          <w:bCs/>
          <w:color w:val="1A1A1A"/>
          <w:sz w:val="22"/>
          <w:szCs w:val="22"/>
        </w:rPr>
        <w:t xml:space="preserve">Accessing your booking URL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From your agent dashboard, click the Book button — your unique booking URL is displayed here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You can also access it via the Port Arthur trade pages at portarthur.org.au/travel-trade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2D2D2D"/>
          <w:sz w:val="20"/>
          <w:szCs w:val="20"/>
        </w:rPr>
        <w:t xml:space="preserve">Copy and share as a link, button or QR code</w:t>
      </w:r>
    </w:p>
    <w:p>
      <w:pPr>
        <w:spacing w:after="0" w:before="120"/>
      </w:pPr>
      <w:r>
        <w:t xml:space="preserve"/>
      </w:r>
    </w:p>
    <w:p>
      <w:pPr>
        <w:spacing w:after="0" w:before="2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spacing w:after="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CAA414"/>
                <w:sz w:val="22"/>
                <w:szCs w:val="22"/>
              </w:rPr>
              <w:t xml:space="preserve">07  </w:t>
            </w: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28"/>
                <w:szCs w:val="28"/>
              </w:rPr>
              <w:t xml:space="preserve">Getting Help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20"/>
              <w:left w:type="dxa" w:w="200"/>
              <w:bottom w:type="dxa" w:w="12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FFFFFF"/>
                <w:sz w:val="24"/>
                <w:szCs w:val="24"/>
              </w:rPr>
              <w:t xml:space="preserve">PAHSMA Trade Team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A89060"/>
                <w:sz w:val="17"/>
                <w:szCs w:val="17"/>
              </w:rPr>
              <w:t xml:space="preserve">Product &amp; booking support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CAA414"/>
                <w:sz w:val="20"/>
                <w:szCs w:val="20"/>
              </w:rPr>
              <w:t xml:space="preserve">trade@portarthur.org.au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AA414"/>
                <w:sz w:val="20"/>
                <w:szCs w:val="20"/>
              </w:rPr>
              <w:t xml:space="preserve">1800 659 101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AA414" w:sz="8"/>
              <w:left w:val="single" w:color="CAA414" w:sz="16"/>
              <w:bottom w:val="single" w:color="D4C080" w:sz="4"/>
              <w:right w:val="single" w:color="D4C080" w:sz="4"/>
            </w:tcBorders>
            <w:shd w:fill="F5F0E8" w:val="clear"/>
            <w:tcMar>
              <w:top w:type="dxa" w:w="120"/>
              <w:left w:type="dxa" w:w="200"/>
              <w:bottom w:type="dxa" w:w="12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4"/>
                <w:szCs w:val="24"/>
              </w:rPr>
              <w:t xml:space="preserve">Nabooki Support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Technical &amp; roll-out issues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20"/>
                <w:szCs w:val="20"/>
              </w:rPr>
              <w:t xml:space="preserve">portarthur@nabooki.com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20"/>
                <w:szCs w:val="20"/>
              </w:rPr>
              <w:t xml:space="preserve">1300 030 698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C080" w:sz="4"/>
              <w:left w:val="single" w:color="D4C080" w:sz="4"/>
              <w:bottom w:val="single" w:color="D4C080" w:sz="4"/>
              <w:right w:val="single" w:color="D4C080" w:sz="4"/>
            </w:tcBorders>
            <w:shd w:fill="FFFFFF" w:val="clear"/>
            <w:tcMar>
              <w:top w:type="dxa" w:w="100"/>
              <w:left w:type="dxa" w:w="200"/>
              <w:bottom w:type="dxa" w:w="10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Palatino Linotype" w:cs="Palatino Linotype" w:eastAsia="Palatino Linotype" w:hAnsi="Palatino Linotype"/>
                <w:b/>
                <w:bCs/>
                <w:color w:val="1A1A1A"/>
                <w:sz w:val="22"/>
                <w:szCs w:val="22"/>
              </w:rPr>
              <w:t xml:space="preserve">Travel Trade Website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T&amp;Cs, rate sheets, product information and agent resources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A7010"/>
                <w:sz w:val="20"/>
                <w:szCs w:val="20"/>
              </w:rPr>
              <w:t xml:space="preserve">portarthur.org.au/travel-trade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60"/>
              <w:left w:type="dxa" w:w="280"/>
              <w:bottom w:type="dxa" w:w="160"/>
              <w:right w:type="dxa" w:w="28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color w:val="A89060"/>
                <w:sz w:val="16"/>
                <w:szCs w:val="16"/>
              </w:rPr>
              <w:t xml:space="preserve">Port Arthur Historic Site Management Authority  |  Powered by Nabooki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CAA414"/>
                <w:sz w:val="16"/>
                <w:szCs w:val="16"/>
              </w:rPr>
              <w:t xml:space="preserve">trade@portarthur.org.au  ·  1800 659 101  ·  portarthur.org.au/travel-trade</w:t>
            </w:r>
          </w:p>
        </w:tc>
      </w:tr>
    </w:tbl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D2D2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2026-07-26T22:28:01.456Z</dcterms:created>
  <dcterms:modified xsi:type="dcterms:W3CDTF">2026-07-26T22:28:01.473Z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